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8A3A" w14:textId="77777777" w:rsidR="00083830" w:rsidRDefault="00083830" w:rsidP="00083830">
      <w:pPr>
        <w:pStyle w:val="NormalWeb"/>
        <w:jc w:val="center"/>
        <w:rPr>
          <w:rFonts w:ascii="Cambria" w:hAnsi="Cambria" w:cs="Calibri"/>
          <w:color w:val="000000"/>
        </w:rPr>
      </w:pPr>
      <w:bookmarkStart w:id="0" w:name="_GoBack"/>
      <w:r>
        <w:rPr>
          <w:rFonts w:ascii="Cambria" w:hAnsi="Cambria" w:cs="Calibri"/>
          <w:b/>
          <w:bCs/>
          <w:color w:val="000000"/>
        </w:rPr>
        <w:t>Selected Publications</w:t>
      </w:r>
    </w:p>
    <w:bookmarkEnd w:id="0"/>
    <w:p w14:paraId="79AFDD16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 </w:t>
      </w:r>
    </w:p>
    <w:p w14:paraId="6AC1854F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Books</w:t>
      </w:r>
    </w:p>
    <w:p w14:paraId="1D240C55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>The Anthropology of Police</w:t>
      </w:r>
      <w:r>
        <w:rPr>
          <w:rFonts w:ascii="Cambria" w:hAnsi="Cambria" w:cs="Calibri"/>
          <w:color w:val="000000"/>
        </w:rPr>
        <w:t xml:space="preserve"> (with Kevin Karpiak)</w:t>
      </w:r>
      <w:r>
        <w:rPr>
          <w:rFonts w:ascii="Cambria" w:hAnsi="Cambria" w:cs="Calibri"/>
          <w:i/>
          <w:iCs/>
          <w:color w:val="000000"/>
        </w:rPr>
        <w:t xml:space="preserve">. </w:t>
      </w:r>
      <w:r>
        <w:rPr>
          <w:rFonts w:ascii="Cambria" w:hAnsi="Cambria" w:cs="Calibri"/>
          <w:color w:val="000000"/>
        </w:rPr>
        <w:t>New York: Routledge, 2018</w:t>
      </w:r>
    </w:p>
    <w:p w14:paraId="0AF9CA2F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> </w:t>
      </w:r>
    </w:p>
    <w:p w14:paraId="2BCE347C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>Policing and Contemporary Governance: The Anthropology of Police in Practice</w:t>
      </w:r>
      <w:r>
        <w:rPr>
          <w:rFonts w:ascii="Cambria" w:hAnsi="Cambria" w:cs="Calibri"/>
          <w:color w:val="000000"/>
        </w:rPr>
        <w:t xml:space="preserve">. New York: Palgrave Macmillan, 2013. [Brazilian edition: </w:t>
      </w:r>
      <w:proofErr w:type="spellStart"/>
      <w:r>
        <w:rPr>
          <w:rFonts w:ascii="Cambria" w:hAnsi="Cambria" w:cs="Calibri"/>
          <w:i/>
          <w:iCs/>
          <w:color w:val="000000"/>
        </w:rPr>
        <w:t>Policiamento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e </w:t>
      </w:r>
      <w:proofErr w:type="spellStart"/>
      <w:r>
        <w:rPr>
          <w:rFonts w:ascii="Cambria" w:hAnsi="Cambria" w:cs="Calibri"/>
          <w:i/>
          <w:iCs/>
          <w:color w:val="000000"/>
        </w:rPr>
        <w:t>Governança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</w:t>
      </w:r>
      <w:proofErr w:type="spellStart"/>
      <w:r>
        <w:rPr>
          <w:rFonts w:ascii="Cambria" w:hAnsi="Cambria" w:cs="Calibri"/>
          <w:i/>
          <w:iCs/>
          <w:color w:val="000000"/>
        </w:rPr>
        <w:t>Contemporânea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: A </w:t>
      </w:r>
      <w:proofErr w:type="spellStart"/>
      <w:r>
        <w:rPr>
          <w:rFonts w:ascii="Cambria" w:hAnsi="Cambria" w:cs="Calibri"/>
          <w:i/>
          <w:iCs/>
          <w:color w:val="000000"/>
        </w:rPr>
        <w:t>Antropologia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Da </w:t>
      </w:r>
      <w:proofErr w:type="spellStart"/>
      <w:r>
        <w:rPr>
          <w:rFonts w:ascii="Cambria" w:hAnsi="Cambria" w:cs="Calibri"/>
          <w:i/>
          <w:iCs/>
          <w:color w:val="000000"/>
        </w:rPr>
        <w:t>Polícia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Na </w:t>
      </w:r>
      <w:proofErr w:type="spellStart"/>
      <w:r>
        <w:rPr>
          <w:rFonts w:ascii="Cambria" w:hAnsi="Cambria" w:cs="Calibri"/>
          <w:i/>
          <w:iCs/>
          <w:color w:val="000000"/>
        </w:rPr>
        <w:t>Prática</w:t>
      </w:r>
      <w:proofErr w:type="spellEnd"/>
      <w:r>
        <w:rPr>
          <w:rFonts w:ascii="Cambria" w:hAnsi="Cambria" w:cs="Calibri"/>
          <w:color w:val="000000"/>
        </w:rPr>
        <w:t>. Campinas: UNICAMP, 2018]</w:t>
      </w:r>
    </w:p>
    <w:p w14:paraId="20C0307F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08113B80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A</w:t>
      </w:r>
      <w:r>
        <w:rPr>
          <w:rFonts w:ascii="Cambria" w:hAnsi="Cambria" w:cs="Calibri"/>
          <w:i/>
          <w:iCs/>
          <w:color w:val="000000"/>
        </w:rPr>
        <w:t xml:space="preserve">ddiction Trajectories </w:t>
      </w:r>
      <w:r>
        <w:rPr>
          <w:rFonts w:ascii="Cambria" w:hAnsi="Cambria" w:cs="Calibri"/>
          <w:color w:val="000000"/>
        </w:rPr>
        <w:t xml:space="preserve">(with Eugene </w:t>
      </w:r>
      <w:proofErr w:type="spellStart"/>
      <w:r>
        <w:rPr>
          <w:rFonts w:ascii="Cambria" w:hAnsi="Cambria" w:cs="Calibri"/>
          <w:color w:val="000000"/>
        </w:rPr>
        <w:t>Raikhel</w:t>
      </w:r>
      <w:proofErr w:type="spellEnd"/>
      <w:r>
        <w:rPr>
          <w:rFonts w:ascii="Cambria" w:hAnsi="Cambria" w:cs="Calibri"/>
          <w:color w:val="000000"/>
        </w:rPr>
        <w:t>). Durham: Duke University Press, 2013.</w:t>
      </w:r>
    </w:p>
    <w:p w14:paraId="18245C4B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> </w:t>
      </w:r>
    </w:p>
    <w:p w14:paraId="45F564F7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i/>
          <w:iCs/>
          <w:color w:val="000000"/>
        </w:rPr>
        <w:t xml:space="preserve">Policing Methamphetamine: </w:t>
      </w:r>
      <w:proofErr w:type="spellStart"/>
      <w:r>
        <w:rPr>
          <w:rFonts w:ascii="Cambria" w:hAnsi="Cambria" w:cs="Calibri"/>
          <w:i/>
          <w:iCs/>
          <w:color w:val="000000"/>
        </w:rPr>
        <w:t>Narcopolitics</w:t>
      </w:r>
      <w:proofErr w:type="spellEnd"/>
      <w:r>
        <w:rPr>
          <w:rFonts w:ascii="Cambria" w:hAnsi="Cambria" w:cs="Calibri"/>
          <w:i/>
          <w:iCs/>
          <w:color w:val="000000"/>
        </w:rPr>
        <w:t xml:space="preserve"> in Rural America</w:t>
      </w:r>
      <w:r>
        <w:rPr>
          <w:rFonts w:ascii="Cambria" w:hAnsi="Cambria" w:cs="Calibri"/>
          <w:color w:val="000000"/>
        </w:rPr>
        <w:t>. New York: New York University Press, 2011.</w:t>
      </w:r>
    </w:p>
    <w:p w14:paraId="722F28A6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 </w:t>
      </w:r>
    </w:p>
    <w:p w14:paraId="16376F1B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b/>
          <w:bCs/>
          <w:color w:val="000000"/>
        </w:rPr>
        <w:t>Articles and Chapters</w:t>
      </w:r>
    </w:p>
    <w:p w14:paraId="67AE0997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“Becoming a Police Ethnographer,” In </w:t>
      </w:r>
      <w:r>
        <w:rPr>
          <w:rFonts w:ascii="Cambria" w:hAnsi="Cambria" w:cs="Calibri"/>
          <w:i/>
          <w:iCs/>
          <w:color w:val="000000"/>
        </w:rPr>
        <w:t>Using Ethnography in Criminology: Discovery through Fieldwork</w:t>
      </w:r>
      <w:r>
        <w:rPr>
          <w:rFonts w:ascii="Cambria" w:hAnsi="Cambria" w:cs="Calibri"/>
          <w:color w:val="000000"/>
        </w:rPr>
        <w:t xml:space="preserve">, edited by Stephen K. Rice and Michael D. </w:t>
      </w:r>
      <w:proofErr w:type="spellStart"/>
      <w:r>
        <w:rPr>
          <w:rFonts w:ascii="Cambria" w:hAnsi="Cambria" w:cs="Calibri"/>
          <w:color w:val="000000"/>
        </w:rPr>
        <w:t>Maltz</w:t>
      </w:r>
      <w:proofErr w:type="spellEnd"/>
      <w:r>
        <w:rPr>
          <w:rFonts w:ascii="Cambria" w:hAnsi="Cambria" w:cs="Calibri"/>
          <w:color w:val="000000"/>
        </w:rPr>
        <w:t>. New York: Springer, 2018: 187-94.</w:t>
      </w:r>
    </w:p>
    <w:p w14:paraId="1AB2DB32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5A8FD1DF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“Crime,” In </w:t>
      </w:r>
      <w:proofErr w:type="gramStart"/>
      <w:r>
        <w:rPr>
          <w:rFonts w:ascii="Cambria" w:hAnsi="Cambria" w:cs="Calibri"/>
          <w:i/>
          <w:iCs/>
          <w:color w:val="000000"/>
        </w:rPr>
        <w:t>The</w:t>
      </w:r>
      <w:proofErr w:type="gramEnd"/>
      <w:r>
        <w:rPr>
          <w:rFonts w:ascii="Cambria" w:hAnsi="Cambria" w:cs="Calibri"/>
          <w:i/>
          <w:iCs/>
          <w:color w:val="000000"/>
        </w:rPr>
        <w:t xml:space="preserve"> International Encyclopedia of Anthropology</w:t>
      </w:r>
      <w:r>
        <w:rPr>
          <w:rFonts w:ascii="Cambria" w:hAnsi="Cambria" w:cs="Calibri"/>
          <w:color w:val="000000"/>
        </w:rPr>
        <w:t>, edited by Hilary Callan. Malden: Wiley, 2018.</w:t>
      </w:r>
    </w:p>
    <w:p w14:paraId="5A734781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138B047F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“Methamphetamine and Precursor Laws in the United States,” In </w:t>
      </w:r>
      <w:r>
        <w:rPr>
          <w:rFonts w:ascii="Cambria" w:hAnsi="Cambria" w:cs="Calibri"/>
          <w:i/>
          <w:iCs/>
          <w:color w:val="000000"/>
        </w:rPr>
        <w:t>Dual Markets: Comparative Approaches to Regulation</w:t>
      </w:r>
      <w:r>
        <w:rPr>
          <w:rFonts w:ascii="Cambria" w:hAnsi="Cambria" w:cs="Calibri"/>
          <w:color w:val="000000"/>
        </w:rPr>
        <w:t xml:space="preserve">, edited by Ernesto U. Savona, Mark A.R. </w:t>
      </w:r>
      <w:proofErr w:type="spellStart"/>
      <w:r>
        <w:rPr>
          <w:rFonts w:ascii="Cambria" w:hAnsi="Cambria" w:cs="Calibri"/>
          <w:color w:val="000000"/>
        </w:rPr>
        <w:t>Kleiman</w:t>
      </w:r>
      <w:proofErr w:type="spellEnd"/>
      <w:r>
        <w:rPr>
          <w:rFonts w:ascii="Cambria" w:hAnsi="Cambria" w:cs="Calibri"/>
          <w:color w:val="000000"/>
        </w:rPr>
        <w:t xml:space="preserve">, and Francesco </w:t>
      </w:r>
      <w:proofErr w:type="spellStart"/>
      <w:r>
        <w:rPr>
          <w:rFonts w:ascii="Cambria" w:hAnsi="Cambria" w:cs="Calibri"/>
          <w:color w:val="000000"/>
        </w:rPr>
        <w:t>Calderoni</w:t>
      </w:r>
      <w:proofErr w:type="spellEnd"/>
      <w:r>
        <w:rPr>
          <w:rFonts w:ascii="Cambria" w:hAnsi="Cambria" w:cs="Calibri"/>
          <w:color w:val="000000"/>
        </w:rPr>
        <w:t>. New York: Springer, 2017: 93-104.</w:t>
      </w:r>
    </w:p>
    <w:p w14:paraId="57382D70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21340F76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“Methamphetamine and the Changing Rhetoric of Drugs in the United States,” In </w:t>
      </w:r>
      <w:proofErr w:type="gramStart"/>
      <w:r>
        <w:rPr>
          <w:rFonts w:ascii="Cambria" w:hAnsi="Cambria" w:cs="Calibri"/>
          <w:i/>
          <w:iCs/>
          <w:color w:val="000000"/>
        </w:rPr>
        <w:t>The</w:t>
      </w:r>
      <w:proofErr w:type="gramEnd"/>
      <w:r>
        <w:rPr>
          <w:rFonts w:ascii="Cambria" w:hAnsi="Cambria" w:cs="Calibri"/>
          <w:i/>
          <w:iCs/>
          <w:color w:val="000000"/>
        </w:rPr>
        <w:t xml:space="preserve"> Routledge International Handbook of Rural Criminology</w:t>
      </w:r>
      <w:r>
        <w:rPr>
          <w:rFonts w:ascii="Cambria" w:hAnsi="Cambria" w:cs="Calibri"/>
          <w:color w:val="000000"/>
        </w:rPr>
        <w:t xml:space="preserve">,” edited by Joseph F. </w:t>
      </w:r>
      <w:proofErr w:type="spellStart"/>
      <w:r>
        <w:rPr>
          <w:rFonts w:ascii="Cambria" w:hAnsi="Cambria" w:cs="Calibri"/>
          <w:color w:val="000000"/>
        </w:rPr>
        <w:t>Donnermeyer</w:t>
      </w:r>
      <w:proofErr w:type="spellEnd"/>
      <w:r>
        <w:rPr>
          <w:rFonts w:ascii="Cambria" w:hAnsi="Cambria" w:cs="Calibri"/>
          <w:color w:val="000000"/>
        </w:rPr>
        <w:t>. New York: Routledge, 2016: 275-83.</w:t>
      </w:r>
    </w:p>
    <w:p w14:paraId="6541D950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2A3ABBCA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“Addiction in the Making” (with Eugene </w:t>
      </w:r>
      <w:proofErr w:type="spellStart"/>
      <w:r>
        <w:rPr>
          <w:rFonts w:ascii="Cambria" w:hAnsi="Cambria" w:cs="Calibri"/>
          <w:color w:val="000000"/>
        </w:rPr>
        <w:t>Raikhel</w:t>
      </w:r>
      <w:proofErr w:type="spellEnd"/>
      <w:r>
        <w:rPr>
          <w:rFonts w:ascii="Cambria" w:hAnsi="Cambria" w:cs="Calibri"/>
          <w:color w:val="000000"/>
        </w:rPr>
        <w:t xml:space="preserve">). </w:t>
      </w:r>
      <w:r>
        <w:rPr>
          <w:rFonts w:ascii="Cambria" w:hAnsi="Cambria" w:cs="Calibri"/>
          <w:i/>
          <w:iCs/>
          <w:color w:val="000000"/>
        </w:rPr>
        <w:t>Annual Review of Anthropology</w:t>
      </w:r>
      <w:r>
        <w:rPr>
          <w:rFonts w:ascii="Cambria" w:hAnsi="Cambria" w:cs="Calibri"/>
          <w:color w:val="000000"/>
        </w:rPr>
        <w:t>, 2015 44: 477-491.</w:t>
      </w:r>
    </w:p>
    <w:p w14:paraId="2A42F32D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6577C110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“What’s in the ‘Treatment </w:t>
      </w:r>
      <w:proofErr w:type="gramStart"/>
      <w:r>
        <w:rPr>
          <w:rFonts w:ascii="Cambria" w:hAnsi="Cambria" w:cs="Calibri"/>
          <w:color w:val="000000"/>
        </w:rPr>
        <w:t>Gap’?:</w:t>
      </w:r>
      <w:proofErr w:type="gramEnd"/>
      <w:r>
        <w:rPr>
          <w:rFonts w:ascii="Cambria" w:hAnsi="Cambria" w:cs="Calibri"/>
          <w:color w:val="000000"/>
        </w:rPr>
        <w:t xml:space="preserve"> Ethnographic Perspectives on Addiction and Global Mental Health from China, Russia and the United States” (with Nicholas Bartlett and Eugene </w:t>
      </w:r>
      <w:proofErr w:type="spellStart"/>
      <w:r>
        <w:rPr>
          <w:rFonts w:ascii="Cambria" w:hAnsi="Cambria" w:cs="Calibri"/>
          <w:color w:val="000000"/>
        </w:rPr>
        <w:t>Raikhel</w:t>
      </w:r>
      <w:proofErr w:type="spellEnd"/>
      <w:r>
        <w:rPr>
          <w:rFonts w:ascii="Cambria" w:hAnsi="Cambria" w:cs="Calibri"/>
          <w:color w:val="000000"/>
        </w:rPr>
        <w:t xml:space="preserve">). </w:t>
      </w:r>
      <w:r>
        <w:rPr>
          <w:rFonts w:ascii="Cambria" w:hAnsi="Cambria" w:cs="Calibri"/>
          <w:i/>
          <w:iCs/>
          <w:color w:val="000000"/>
        </w:rPr>
        <w:t>Medical Anthropology: Cross-Cultural Studies in Health and Illness</w:t>
      </w:r>
      <w:r>
        <w:rPr>
          <w:rFonts w:ascii="Cambria" w:hAnsi="Cambria" w:cs="Calibri"/>
          <w:color w:val="000000"/>
        </w:rPr>
        <w:t xml:space="preserve"> 33(6), 2014: 457-77</w:t>
      </w:r>
    </w:p>
    <w:p w14:paraId="3E367A19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4AF6F184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“Targeting the Local: Policing Clandestine Methamphetamine Production in a Rural U.S. Community.” </w:t>
      </w:r>
      <w:r>
        <w:rPr>
          <w:rFonts w:ascii="Cambria" w:hAnsi="Cambria" w:cs="Calibri"/>
          <w:i/>
          <w:iCs/>
          <w:color w:val="000000"/>
        </w:rPr>
        <w:t>Canadian Journal of Law and Society</w:t>
      </w:r>
      <w:r>
        <w:rPr>
          <w:rFonts w:ascii="Cambria" w:hAnsi="Cambria" w:cs="Calibri"/>
          <w:color w:val="000000"/>
        </w:rPr>
        <w:t xml:space="preserve"> 25(1) 2010: 1-20.</w:t>
      </w:r>
    </w:p>
    <w:p w14:paraId="7E9C2606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476BA28D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 xml:space="preserve">“Who is a Christian? Toward a Dialogic Approach in the Anthropology of Christianity” (with Kevin O’Neill). </w:t>
      </w:r>
      <w:r>
        <w:rPr>
          <w:rFonts w:ascii="Cambria" w:hAnsi="Cambria" w:cs="Calibri"/>
          <w:i/>
          <w:iCs/>
          <w:color w:val="000000"/>
        </w:rPr>
        <w:t>Anthropological Theory</w:t>
      </w:r>
      <w:r>
        <w:rPr>
          <w:rFonts w:ascii="Cambria" w:hAnsi="Cambria" w:cs="Calibri"/>
          <w:color w:val="000000"/>
        </w:rPr>
        <w:t xml:space="preserve"> 8(4) 2008: 381-98.</w:t>
      </w:r>
    </w:p>
    <w:p w14:paraId="0747C422" w14:textId="77777777" w:rsidR="00083830" w:rsidRDefault="00083830" w:rsidP="00083830">
      <w:pPr>
        <w:pStyle w:val="NormalWeb"/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 </w:t>
      </w:r>
    </w:p>
    <w:p w14:paraId="673BF5B6" w14:textId="77777777" w:rsidR="00F33185" w:rsidRDefault="00F33185"/>
    <w:sectPr w:rsidR="00F3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30"/>
    <w:rsid w:val="00083830"/>
    <w:rsid w:val="00F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905AD"/>
  <w15:chartTrackingRefBased/>
  <w15:docId w15:val="{63807708-348C-4375-B1E9-C831CDF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8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Rodriguez</dc:creator>
  <cp:keywords/>
  <dc:description/>
  <cp:lastModifiedBy>Monique Rodriguez</cp:lastModifiedBy>
  <cp:revision>1</cp:revision>
  <dcterms:created xsi:type="dcterms:W3CDTF">2018-11-27T17:33:00Z</dcterms:created>
  <dcterms:modified xsi:type="dcterms:W3CDTF">2018-11-27T17:36:00Z</dcterms:modified>
</cp:coreProperties>
</file>